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8" w:rsidRDefault="009B3C3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-635</wp:posOffset>
            </wp:positionV>
            <wp:extent cx="4060190" cy="9366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799590" cy="600075"/>
            <wp:effectExtent l="19050" t="0" r="0" b="0"/>
            <wp:docPr id="1" name="Picture 1" descr="logo_norman_petit_fo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rman_petit_fo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38" w:rsidRDefault="009B3C38"/>
    <w:p w:rsidR="009B3C38" w:rsidRDefault="009B3C38"/>
    <w:tbl>
      <w:tblPr>
        <w:tblW w:w="9214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4"/>
      </w:tblGrid>
      <w:tr w:rsidR="000158E7" w:rsidRPr="00752713" w:rsidTr="009B3C38">
        <w:trPr>
          <w:trHeight w:val="199"/>
        </w:trPr>
        <w:tc>
          <w:tcPr>
            <w:tcW w:w="9214" w:type="dxa"/>
          </w:tcPr>
          <w:p w:rsidR="000158E7" w:rsidRPr="00D671A6" w:rsidRDefault="005B7B63" w:rsidP="000158E7">
            <w:pPr>
              <w:rPr>
                <w:lang w:val="en-GB"/>
              </w:rPr>
            </w:pPr>
            <w:r>
              <w:rPr>
                <w:lang w:val="en-GB"/>
              </w:rPr>
              <w:t xml:space="preserve">NORMAN </w:t>
            </w:r>
            <w:r w:rsidR="000158E7" w:rsidRPr="00D671A6">
              <w:rPr>
                <w:lang w:val="en-GB"/>
              </w:rPr>
              <w:t xml:space="preserve">WG-2 Bioassays </w:t>
            </w:r>
            <w:r w:rsidR="000158E7" w:rsidRPr="00D671A6">
              <w:rPr>
                <w:lang w:val="en-GB"/>
              </w:rPr>
              <w:br/>
            </w:r>
            <w:r w:rsidR="000158E7" w:rsidRPr="000A7FC6">
              <w:rPr>
                <w:b/>
                <w:caps/>
                <w:lang w:val="en-GB"/>
              </w:rPr>
              <w:t xml:space="preserve">Collaborative </w:t>
            </w:r>
            <w:r w:rsidRPr="000A7FC6">
              <w:rPr>
                <w:b/>
                <w:caps/>
                <w:lang w:val="en-GB"/>
              </w:rPr>
              <w:t>t</w:t>
            </w:r>
            <w:r w:rsidR="000158E7" w:rsidRPr="000A7FC6">
              <w:rPr>
                <w:b/>
                <w:caps/>
                <w:lang w:val="en-GB"/>
              </w:rPr>
              <w:t xml:space="preserve">rial on </w:t>
            </w:r>
            <w:r w:rsidRPr="000A7FC6">
              <w:rPr>
                <w:b/>
                <w:caps/>
                <w:lang w:val="en-GB"/>
              </w:rPr>
              <w:t>b</w:t>
            </w:r>
            <w:r w:rsidR="000D01BD">
              <w:rPr>
                <w:b/>
                <w:caps/>
                <w:lang w:val="en-GB"/>
              </w:rPr>
              <w:t>I</w:t>
            </w:r>
            <w:r w:rsidR="000158E7" w:rsidRPr="000A7FC6">
              <w:rPr>
                <w:b/>
                <w:caps/>
                <w:lang w:val="en-GB"/>
              </w:rPr>
              <w:t xml:space="preserve">oassays for </w:t>
            </w:r>
            <w:r w:rsidR="00ED2597">
              <w:rPr>
                <w:b/>
                <w:caps/>
                <w:lang w:val="en-GB"/>
              </w:rPr>
              <w:t>NEURO</w:t>
            </w:r>
            <w:r w:rsidR="000158E7" w:rsidRPr="000A7FC6">
              <w:rPr>
                <w:b/>
                <w:caps/>
                <w:lang w:val="en-GB"/>
              </w:rPr>
              <w:t>toxicity testing</w:t>
            </w:r>
            <w:r w:rsidR="000158E7" w:rsidRPr="000A7FC6">
              <w:rPr>
                <w:caps/>
                <w:lang w:val="en-GB"/>
              </w:rPr>
              <w:br/>
            </w:r>
            <w:r w:rsidR="000158E7" w:rsidRPr="00D671A6">
              <w:rPr>
                <w:lang w:val="en-GB"/>
              </w:rPr>
              <w:t xml:space="preserve">Leader: </w:t>
            </w:r>
            <w:r w:rsidR="00ED2597">
              <w:rPr>
                <w:lang w:val="en-GB"/>
              </w:rPr>
              <w:t>RWTH Aachen</w:t>
            </w:r>
            <w:r w:rsidR="009B3C38">
              <w:rPr>
                <w:lang w:val="en-GB"/>
              </w:rPr>
              <w:t xml:space="preserve"> University</w:t>
            </w:r>
            <w:r>
              <w:rPr>
                <w:lang w:val="en-GB"/>
              </w:rPr>
              <w:t xml:space="preserve"> (</w:t>
            </w:r>
            <w:hyperlink r:id="rId8" w:history="1">
              <w:r w:rsidR="00ED2597" w:rsidRPr="00A0015E">
                <w:rPr>
                  <w:rStyle w:val="Hyperlink"/>
                  <w:lang w:val="en-GB"/>
                </w:rPr>
                <w:t>Henner.Hollert@bio5.rwth-aachen.de</w:t>
              </w:r>
            </w:hyperlink>
            <w:r w:rsidR="00ED2597">
              <w:rPr>
                <w:lang w:val="en-GB"/>
              </w:rPr>
              <w:t xml:space="preserve">; </w:t>
            </w:r>
            <w:hyperlink r:id="rId9" w:history="1">
              <w:r w:rsidR="00ED2597" w:rsidRPr="00A0015E">
                <w:rPr>
                  <w:rStyle w:val="Hyperlink"/>
                  <w:lang w:val="en-GB"/>
                </w:rPr>
                <w:t>Jessica.Legradi@bio5.rwth-aachen.de</w:t>
              </w:r>
            </w:hyperlink>
            <w:r w:rsidR="00ED2597">
              <w:rPr>
                <w:lang w:val="en-GB"/>
              </w:rPr>
              <w:t xml:space="preserve">; </w:t>
            </w:r>
            <w:r w:rsidR="00ED2597" w:rsidRPr="00ED2597">
              <w:rPr>
                <w:lang w:val="en-GB"/>
              </w:rPr>
              <w:t>Andreas.Schiwy@rwth-aachen.de</w:t>
            </w:r>
            <w:r w:rsidR="004C2CF2">
              <w:rPr>
                <w:lang w:val="en-GB"/>
              </w:rPr>
              <w:t>)</w:t>
            </w:r>
          </w:p>
          <w:p w:rsidR="000158E7" w:rsidRPr="000A7FC6" w:rsidRDefault="000158E7" w:rsidP="000158E7">
            <w:pPr>
              <w:rPr>
                <w:b/>
                <w:lang w:val="en-GB"/>
              </w:rPr>
            </w:pPr>
            <w:r w:rsidRPr="000A7FC6">
              <w:rPr>
                <w:b/>
                <w:lang w:val="en-GB"/>
              </w:rPr>
              <w:t>Objective</w:t>
            </w:r>
          </w:p>
          <w:p w:rsidR="000158E7" w:rsidRDefault="000158E7" w:rsidP="00A0575A">
            <w:pPr>
              <w:jc w:val="both"/>
              <w:rPr>
                <w:lang w:val="en-GB"/>
              </w:rPr>
            </w:pPr>
            <w:r w:rsidRPr="00D671A6">
              <w:rPr>
                <w:lang w:val="en-GB"/>
              </w:rPr>
              <w:t xml:space="preserve">There are </w:t>
            </w:r>
            <w:r w:rsidR="00D671A6" w:rsidRPr="00D671A6">
              <w:rPr>
                <w:lang w:val="en-GB"/>
              </w:rPr>
              <w:t>several</w:t>
            </w:r>
            <w:r w:rsidRPr="00D671A6">
              <w:rPr>
                <w:lang w:val="en-GB"/>
              </w:rPr>
              <w:t xml:space="preserve"> bioassays available to test for </w:t>
            </w:r>
            <w:r w:rsidR="00752713">
              <w:rPr>
                <w:lang w:val="en-GB"/>
              </w:rPr>
              <w:t>neuro</w:t>
            </w:r>
            <w:r w:rsidRPr="00D671A6">
              <w:rPr>
                <w:lang w:val="en-GB"/>
              </w:rPr>
              <w:t xml:space="preserve">toxic activity and related mechanisms. The aim of this study is to compare the performance of different bioassays for </w:t>
            </w:r>
            <w:r w:rsidR="00752713">
              <w:rPr>
                <w:lang w:val="en-GB"/>
              </w:rPr>
              <w:t>neuro</w:t>
            </w:r>
            <w:r w:rsidRPr="00D671A6">
              <w:rPr>
                <w:lang w:val="en-GB"/>
              </w:rPr>
              <w:t xml:space="preserve">toxicity and related </w:t>
            </w:r>
            <w:r w:rsidR="00D671A6" w:rsidRPr="00D671A6">
              <w:rPr>
                <w:lang w:val="en-GB"/>
              </w:rPr>
              <w:t>mechanisms</w:t>
            </w:r>
            <w:r w:rsidR="00B15B35">
              <w:rPr>
                <w:lang w:val="en-GB"/>
              </w:rPr>
              <w:t xml:space="preserve"> for evaluation of chemical water quality</w:t>
            </w:r>
            <w:r w:rsidR="00D671A6" w:rsidRPr="00D671A6">
              <w:rPr>
                <w:lang w:val="en-GB"/>
              </w:rPr>
              <w:t xml:space="preserve">. NORMAN members </w:t>
            </w:r>
            <w:r w:rsidRPr="00D671A6">
              <w:rPr>
                <w:lang w:val="en-GB"/>
              </w:rPr>
              <w:t xml:space="preserve">and organisations outside the network will be invited to participate. </w:t>
            </w:r>
            <w:r w:rsidR="00752713">
              <w:rPr>
                <w:lang w:val="en-GB"/>
              </w:rPr>
              <w:t xml:space="preserve">Individual compounds and a water sample </w:t>
            </w:r>
            <w:r w:rsidRPr="00D671A6">
              <w:rPr>
                <w:lang w:val="en-GB"/>
              </w:rPr>
              <w:t xml:space="preserve">will be produced by </w:t>
            </w:r>
            <w:r w:rsidR="00752713">
              <w:rPr>
                <w:lang w:val="en-GB"/>
              </w:rPr>
              <w:t>RWTH Aachen</w:t>
            </w:r>
            <w:r w:rsidR="009B3C38">
              <w:rPr>
                <w:lang w:val="en-GB"/>
              </w:rPr>
              <w:t xml:space="preserve"> University</w:t>
            </w:r>
            <w:r w:rsidRPr="00D671A6">
              <w:rPr>
                <w:lang w:val="en-GB"/>
              </w:rPr>
              <w:t xml:space="preserve">and sent to the participants. Different types of bioassays will be used </w:t>
            </w:r>
            <w:r w:rsidR="00D671A6" w:rsidRPr="00D671A6">
              <w:rPr>
                <w:lang w:val="en-GB"/>
              </w:rPr>
              <w:t xml:space="preserve">by the participants </w:t>
            </w:r>
            <w:r w:rsidRPr="00D671A6">
              <w:rPr>
                <w:lang w:val="en-GB"/>
              </w:rPr>
              <w:t xml:space="preserve">to test </w:t>
            </w:r>
            <w:r w:rsidR="00D671A6" w:rsidRPr="00D671A6">
              <w:rPr>
                <w:lang w:val="en-GB"/>
              </w:rPr>
              <w:t xml:space="preserve">these samples </w:t>
            </w:r>
            <w:r w:rsidRPr="00D671A6">
              <w:rPr>
                <w:lang w:val="en-GB"/>
              </w:rPr>
              <w:t>(blindly)</w:t>
            </w:r>
            <w:r w:rsidR="00D671A6" w:rsidRPr="00D671A6">
              <w:rPr>
                <w:lang w:val="en-GB"/>
              </w:rPr>
              <w:t xml:space="preserve"> in the assay(s) in use at their laboratories</w:t>
            </w:r>
            <w:r w:rsidRPr="00D671A6">
              <w:rPr>
                <w:lang w:val="en-GB"/>
              </w:rPr>
              <w:t xml:space="preserve">. The </w:t>
            </w:r>
            <w:r w:rsidR="00D671A6" w:rsidRPr="00D671A6">
              <w:rPr>
                <w:lang w:val="en-GB"/>
              </w:rPr>
              <w:t>results</w:t>
            </w:r>
            <w:r w:rsidRPr="00D671A6">
              <w:rPr>
                <w:lang w:val="en-GB"/>
              </w:rPr>
              <w:t xml:space="preserve"> will be evaluated </w:t>
            </w:r>
            <w:r w:rsidR="00D671A6" w:rsidRPr="00D671A6">
              <w:rPr>
                <w:lang w:val="en-GB"/>
              </w:rPr>
              <w:t xml:space="preserve">by </w:t>
            </w:r>
            <w:r w:rsidR="00752713">
              <w:rPr>
                <w:lang w:val="en-GB"/>
              </w:rPr>
              <w:t>RWTH Aachen</w:t>
            </w:r>
            <w:r w:rsidR="009B3C38">
              <w:rPr>
                <w:lang w:val="en-GB"/>
              </w:rPr>
              <w:t xml:space="preserve">University </w:t>
            </w:r>
            <w:r w:rsidRPr="00D671A6">
              <w:rPr>
                <w:lang w:val="en-GB"/>
              </w:rPr>
              <w:t xml:space="preserve">and disseminated to the </w:t>
            </w:r>
            <w:r w:rsidR="00E91CD1">
              <w:rPr>
                <w:lang w:val="en-GB"/>
              </w:rPr>
              <w:t xml:space="preserve">participants and the </w:t>
            </w:r>
            <w:r w:rsidRPr="00D671A6">
              <w:rPr>
                <w:lang w:val="en-GB"/>
              </w:rPr>
              <w:t xml:space="preserve">NORMAN network. </w:t>
            </w:r>
          </w:p>
          <w:p w:rsidR="000A7FC6" w:rsidRPr="000A7FC6" w:rsidRDefault="000A7FC6" w:rsidP="000A7FC6">
            <w:pPr>
              <w:rPr>
                <w:b/>
                <w:lang w:val="en-GB"/>
              </w:rPr>
            </w:pPr>
            <w:r w:rsidRPr="000A7FC6">
              <w:rPr>
                <w:b/>
                <w:lang w:val="en-GB"/>
              </w:rPr>
              <w:t>Timeline</w:t>
            </w:r>
          </w:p>
          <w:tbl>
            <w:tblPr>
              <w:tblStyle w:val="TableGrid"/>
              <w:tblW w:w="7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3"/>
              <w:gridCol w:w="1701"/>
              <w:gridCol w:w="1701"/>
            </w:tblGrid>
            <w:tr w:rsidR="000A7FC6" w:rsidTr="003B0F6B">
              <w:tc>
                <w:tcPr>
                  <w:tcW w:w="4253" w:type="dxa"/>
                </w:tcPr>
                <w:p w:rsidR="000A7FC6" w:rsidRPr="005B7B63" w:rsidRDefault="000A7FC6" w:rsidP="003B0F6B">
                  <w:pPr>
                    <w:rPr>
                      <w:lang w:val="en-GB"/>
                    </w:rPr>
                  </w:pPr>
                  <w:r w:rsidRPr="005B7B63">
                    <w:rPr>
                      <w:lang w:val="en-GB"/>
                    </w:rPr>
                    <w:t>1.Invitation of participants</w:t>
                  </w:r>
                </w:p>
              </w:tc>
              <w:tc>
                <w:tcPr>
                  <w:tcW w:w="1701" w:type="dxa"/>
                </w:tcPr>
                <w:p w:rsidR="000A7FC6" w:rsidRDefault="000A7FC6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</w:t>
                  </w:r>
                  <w:r w:rsidR="00ED2597">
                    <w:rPr>
                      <w:lang w:val="en-GB"/>
                    </w:rPr>
                    <w:t>RWTH Aachen</w:t>
                  </w:r>
                  <w:r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0A7FC6" w:rsidRDefault="00ED2597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July</w:t>
                  </w:r>
                  <w:r w:rsidR="000A7FC6">
                    <w:rPr>
                      <w:lang w:val="en-GB"/>
                    </w:rPr>
                    <w:t xml:space="preserve"> 2018</w:t>
                  </w:r>
                </w:p>
              </w:tc>
            </w:tr>
            <w:tr w:rsidR="000A7FC6" w:rsidTr="003B0F6B">
              <w:tc>
                <w:tcPr>
                  <w:tcW w:w="4253" w:type="dxa"/>
                </w:tcPr>
                <w:p w:rsidR="000A7FC6" w:rsidRPr="00B8330A" w:rsidRDefault="000A7FC6" w:rsidP="00A26DB7">
                  <w:pPr>
                    <w:rPr>
                      <w:lang w:val="en-US"/>
                    </w:rPr>
                  </w:pPr>
                  <w:r>
                    <w:rPr>
                      <w:lang w:val="en-GB"/>
                    </w:rPr>
                    <w:t xml:space="preserve">2. </w:t>
                  </w:r>
                  <w:r w:rsidR="00A26DB7">
                    <w:rPr>
                      <w:lang w:val="en-GB"/>
                    </w:rPr>
                    <w:t>Preparation and d</w:t>
                  </w:r>
                  <w:r>
                    <w:rPr>
                      <w:lang w:val="en-GB"/>
                    </w:rPr>
                    <w:t>istribution of samples</w:t>
                  </w:r>
                </w:p>
              </w:tc>
              <w:tc>
                <w:tcPr>
                  <w:tcW w:w="1701" w:type="dxa"/>
                </w:tcPr>
                <w:p w:rsidR="000A7FC6" w:rsidRDefault="000A7FC6" w:rsidP="003B0F6B">
                  <w:r w:rsidRPr="00FD3782">
                    <w:rPr>
                      <w:lang w:val="en-GB"/>
                    </w:rPr>
                    <w:t>(</w:t>
                  </w:r>
                  <w:r w:rsidR="00ED2597">
                    <w:rPr>
                      <w:lang w:val="en-GB"/>
                    </w:rPr>
                    <w:t>RWTH Aachen</w:t>
                  </w:r>
                  <w:r w:rsidRPr="00FD3782"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0A7FC6" w:rsidRDefault="00ED2597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September</w:t>
                  </w:r>
                  <w:r w:rsidR="000A7FC6">
                    <w:rPr>
                      <w:lang w:val="en-GB"/>
                    </w:rPr>
                    <w:t xml:space="preserve"> 2018</w:t>
                  </w:r>
                </w:p>
              </w:tc>
            </w:tr>
            <w:tr w:rsidR="000A7FC6" w:rsidTr="003B0F6B">
              <w:tc>
                <w:tcPr>
                  <w:tcW w:w="4253" w:type="dxa"/>
                </w:tcPr>
                <w:p w:rsidR="000A7FC6" w:rsidRDefault="009B3C38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 Test results reported to RWTH Aachen</w:t>
                  </w:r>
                </w:p>
              </w:tc>
              <w:tc>
                <w:tcPr>
                  <w:tcW w:w="1701" w:type="dxa"/>
                </w:tcPr>
                <w:p w:rsidR="000A7FC6" w:rsidRDefault="000A7FC6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(all participants)</w:t>
                  </w:r>
                </w:p>
              </w:tc>
              <w:tc>
                <w:tcPr>
                  <w:tcW w:w="1701" w:type="dxa"/>
                </w:tcPr>
                <w:p w:rsidR="000A7FC6" w:rsidRDefault="00976653" w:rsidP="0097665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November</w:t>
                  </w:r>
                  <w:r w:rsidR="000A7FC6">
                    <w:rPr>
                      <w:lang w:val="en-GB"/>
                    </w:rPr>
                    <w:t xml:space="preserve"> 2018</w:t>
                  </w:r>
                </w:p>
              </w:tc>
            </w:tr>
            <w:tr w:rsidR="000A7FC6" w:rsidRPr="00752713" w:rsidTr="003B0F6B">
              <w:tc>
                <w:tcPr>
                  <w:tcW w:w="4253" w:type="dxa"/>
                </w:tcPr>
                <w:p w:rsidR="000A7FC6" w:rsidRDefault="000A7FC6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 Dissemination of results to NORMAN network</w:t>
                  </w:r>
                </w:p>
              </w:tc>
              <w:tc>
                <w:tcPr>
                  <w:tcW w:w="1701" w:type="dxa"/>
                </w:tcPr>
                <w:p w:rsidR="000A7FC6" w:rsidRDefault="000A7FC6" w:rsidP="003B0F6B">
                  <w:pPr>
                    <w:rPr>
                      <w:lang w:val="en-GB"/>
                    </w:rPr>
                  </w:pPr>
                  <w:r w:rsidRPr="00FD3782">
                    <w:rPr>
                      <w:lang w:val="en-GB"/>
                    </w:rPr>
                    <w:t>(</w:t>
                  </w:r>
                  <w:r w:rsidR="00ED2597">
                    <w:rPr>
                      <w:lang w:val="en-GB"/>
                    </w:rPr>
                    <w:t>RWTH Aachen</w:t>
                  </w:r>
                  <w:r w:rsidRPr="00FD3782"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0A7FC6" w:rsidRDefault="000A7FC6" w:rsidP="003B0F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December 2018</w:t>
                  </w:r>
                </w:p>
              </w:tc>
            </w:tr>
          </w:tbl>
          <w:p w:rsidR="000A7FC6" w:rsidRDefault="000A7FC6" w:rsidP="001722F0">
            <w:pPr>
              <w:spacing w:after="0"/>
              <w:rPr>
                <w:b/>
                <w:lang w:val="en-GB"/>
              </w:rPr>
            </w:pPr>
          </w:p>
          <w:p w:rsidR="005B7B63" w:rsidRPr="000A7FC6" w:rsidRDefault="005B7B63" w:rsidP="000158E7">
            <w:pPr>
              <w:rPr>
                <w:b/>
                <w:lang w:val="en-GB"/>
              </w:rPr>
            </w:pPr>
            <w:r w:rsidRPr="000A7FC6">
              <w:rPr>
                <w:b/>
                <w:lang w:val="en-GB"/>
              </w:rPr>
              <w:t>Activities</w:t>
            </w:r>
          </w:p>
          <w:p w:rsidR="005B7B63" w:rsidRPr="000A7FC6" w:rsidRDefault="000A7FC6" w:rsidP="000A7FC6">
            <w:pPr>
              <w:rPr>
                <w:lang w:val="en-GB"/>
              </w:rPr>
            </w:pPr>
            <w:r w:rsidRPr="000A7FC6">
              <w:rPr>
                <w:lang w:val="en-GB"/>
              </w:rPr>
              <w:t>1.</w:t>
            </w:r>
            <w:r w:rsidRPr="000A7FC6">
              <w:rPr>
                <w:u w:val="single"/>
                <w:lang w:val="en-GB"/>
              </w:rPr>
              <w:t>Invitation of participants</w:t>
            </w:r>
          </w:p>
          <w:p w:rsidR="000A7FC6" w:rsidRDefault="001B7AAB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bookmarkStart w:id="0" w:name="_GoBack"/>
            <w:bookmarkEnd w:id="0"/>
            <w:r w:rsidR="000A7FC6">
              <w:rPr>
                <w:lang w:val="en-GB"/>
              </w:rPr>
              <w:t>following invitation will be sent</w:t>
            </w:r>
            <w:r w:rsidR="00BE1596">
              <w:rPr>
                <w:lang w:val="en-GB"/>
              </w:rPr>
              <w:t xml:space="preserve"> to NORMAN members: </w:t>
            </w:r>
          </w:p>
          <w:p w:rsidR="008B3ABE" w:rsidRDefault="00A751A1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As one of the scientific activities of the NORMAN </w:t>
            </w:r>
            <w:r w:rsidRPr="00A751A1">
              <w:rPr>
                <w:lang w:val="en-GB"/>
              </w:rPr>
              <w:t>Joint Programme of Activities</w:t>
            </w:r>
            <w:r>
              <w:rPr>
                <w:lang w:val="en-GB"/>
              </w:rPr>
              <w:t xml:space="preserve"> 2018, a </w:t>
            </w:r>
            <w:r w:rsidRPr="00A751A1">
              <w:rPr>
                <w:lang w:val="en-GB"/>
              </w:rPr>
              <w:t xml:space="preserve">collaborative trial to compare the performance of different bioassays for </w:t>
            </w:r>
            <w:r w:rsidR="00ED2597">
              <w:rPr>
                <w:lang w:val="en-GB"/>
              </w:rPr>
              <w:t>neuro</w:t>
            </w:r>
            <w:r w:rsidRPr="00A751A1">
              <w:rPr>
                <w:lang w:val="en-GB"/>
              </w:rPr>
              <w:t xml:space="preserve">toxicity </w:t>
            </w:r>
            <w:r>
              <w:rPr>
                <w:lang w:val="en-GB"/>
              </w:rPr>
              <w:t>is organised.</w:t>
            </w:r>
            <w:r w:rsidR="008B3ABE" w:rsidRPr="008B3ABE">
              <w:rPr>
                <w:lang w:val="en-GB"/>
              </w:rPr>
              <w:t xml:space="preserve">The aim of this study is to compare the </w:t>
            </w:r>
            <w:r w:rsidR="000845D8">
              <w:rPr>
                <w:lang w:val="en-GB"/>
              </w:rPr>
              <w:t>suitability</w:t>
            </w:r>
            <w:r w:rsidR="008B3ABE" w:rsidRPr="008B3ABE">
              <w:rPr>
                <w:lang w:val="en-GB"/>
              </w:rPr>
              <w:t xml:space="preserve"> of </w:t>
            </w:r>
            <w:r w:rsidR="008B3ABE">
              <w:rPr>
                <w:lang w:val="en-GB"/>
              </w:rPr>
              <w:t>assays</w:t>
            </w:r>
            <w:r w:rsidR="008B3ABE" w:rsidRPr="008B3ABE">
              <w:rPr>
                <w:lang w:val="en-GB"/>
              </w:rPr>
              <w:t xml:space="preserve"> for evaluation of </w:t>
            </w:r>
            <w:r w:rsidR="00ED2597">
              <w:rPr>
                <w:lang w:val="en-GB"/>
              </w:rPr>
              <w:t xml:space="preserve">individual </w:t>
            </w:r>
            <w:r w:rsidR="008B3ABE" w:rsidRPr="008B3ABE">
              <w:rPr>
                <w:lang w:val="en-GB"/>
              </w:rPr>
              <w:t>chemical</w:t>
            </w:r>
            <w:r w:rsidR="00ED2597">
              <w:rPr>
                <w:lang w:val="en-GB"/>
              </w:rPr>
              <w:t xml:space="preserve">s and </w:t>
            </w:r>
            <w:r w:rsidR="008B3ABE" w:rsidRPr="008B3ABE">
              <w:rPr>
                <w:lang w:val="en-GB"/>
              </w:rPr>
              <w:t xml:space="preserve">water </w:t>
            </w:r>
            <w:r w:rsidR="00ED2597">
              <w:rPr>
                <w:lang w:val="en-GB"/>
              </w:rPr>
              <w:t>samples</w:t>
            </w:r>
            <w:r w:rsidR="008B3ABE" w:rsidRPr="008B3ABE">
              <w:rPr>
                <w:lang w:val="en-GB"/>
              </w:rPr>
              <w:t xml:space="preserve">. </w:t>
            </w:r>
            <w:r w:rsidR="00396483" w:rsidRPr="00396483">
              <w:rPr>
                <w:lang w:val="en-GB"/>
              </w:rPr>
              <w:t>Laboratories are invited to use their in-house methods to analyse the samples</w:t>
            </w:r>
            <w:r w:rsidR="000845D8">
              <w:rPr>
                <w:lang w:val="en-GB"/>
              </w:rPr>
              <w:t>;</w:t>
            </w:r>
            <w:r w:rsidR="00396483" w:rsidRPr="00396483">
              <w:rPr>
                <w:lang w:val="en-GB"/>
              </w:rPr>
              <w:t xml:space="preserve"> these in-house methods will not</w:t>
            </w:r>
            <w:r w:rsidR="00396483">
              <w:rPr>
                <w:lang w:val="en-GB"/>
              </w:rPr>
              <w:t xml:space="preserve"> be subject to restrictions. </w:t>
            </w:r>
            <w:r>
              <w:rPr>
                <w:lang w:val="en-GB"/>
              </w:rPr>
              <w:t>If you</w:t>
            </w:r>
            <w:r w:rsidR="00396483">
              <w:rPr>
                <w:lang w:val="en-GB"/>
              </w:rPr>
              <w:t>r laboratory wishes to</w:t>
            </w:r>
            <w:r>
              <w:rPr>
                <w:lang w:val="en-GB"/>
              </w:rPr>
              <w:t xml:space="preserve">participate, </w:t>
            </w:r>
            <w:r w:rsidR="008B3ABE">
              <w:rPr>
                <w:lang w:val="en-GB"/>
              </w:rPr>
              <w:t xml:space="preserve">the following procedure will be followed: </w:t>
            </w:r>
          </w:p>
          <w:p w:rsidR="00A751A1" w:rsidRPr="00E72C4E" w:rsidRDefault="008B3ABE" w:rsidP="00A0575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lang w:val="en-GB"/>
              </w:rPr>
            </w:pPr>
            <w:r w:rsidRPr="00E72C4E">
              <w:rPr>
                <w:sz w:val="20"/>
                <w:lang w:val="en-GB"/>
              </w:rPr>
              <w:t>Y</w:t>
            </w:r>
            <w:r w:rsidR="00A751A1" w:rsidRPr="00E72C4E">
              <w:rPr>
                <w:sz w:val="20"/>
                <w:lang w:val="en-GB"/>
              </w:rPr>
              <w:t xml:space="preserve">ou will receive </w:t>
            </w:r>
            <w:r w:rsidRPr="00E72C4E">
              <w:rPr>
                <w:sz w:val="20"/>
                <w:lang w:val="en-GB"/>
              </w:rPr>
              <w:t xml:space="preserve">three samples from </w:t>
            </w:r>
            <w:r w:rsidR="00ED2597">
              <w:rPr>
                <w:sz w:val="20"/>
                <w:lang w:val="en-GB"/>
              </w:rPr>
              <w:t>RWTH Aachen</w:t>
            </w:r>
            <w:r w:rsidR="00A0575A">
              <w:rPr>
                <w:sz w:val="20"/>
                <w:lang w:val="en-GB"/>
              </w:rPr>
              <w:t xml:space="preserve"> </w:t>
            </w:r>
            <w:r w:rsidR="009B3C38">
              <w:rPr>
                <w:sz w:val="20"/>
                <w:lang w:val="en-GB"/>
              </w:rPr>
              <w:t xml:space="preserve">University </w:t>
            </w:r>
            <w:r w:rsidRPr="00E72C4E">
              <w:rPr>
                <w:sz w:val="20"/>
                <w:lang w:val="en-GB"/>
              </w:rPr>
              <w:t>in</w:t>
            </w:r>
            <w:r w:rsidR="00A0575A">
              <w:rPr>
                <w:sz w:val="20"/>
                <w:lang w:val="en-GB"/>
              </w:rPr>
              <w:t xml:space="preserve"> </w:t>
            </w:r>
            <w:r w:rsidR="00ED2597">
              <w:rPr>
                <w:b/>
                <w:sz w:val="20"/>
                <w:lang w:val="en-GB"/>
              </w:rPr>
              <w:t>September</w:t>
            </w:r>
            <w:r w:rsidR="00A751A1" w:rsidRPr="000D01BD">
              <w:rPr>
                <w:b/>
                <w:sz w:val="20"/>
                <w:lang w:val="en-GB"/>
              </w:rPr>
              <w:t xml:space="preserve"> 2018</w:t>
            </w:r>
            <w:r w:rsidRPr="00E72C4E">
              <w:rPr>
                <w:sz w:val="20"/>
                <w:lang w:val="en-GB"/>
              </w:rPr>
              <w:t xml:space="preserve">: </w:t>
            </w:r>
            <w:r w:rsidR="008E32FD">
              <w:rPr>
                <w:sz w:val="20"/>
                <w:lang w:val="en-GB"/>
              </w:rPr>
              <w:t>(</w:t>
            </w:r>
            <w:proofErr w:type="spellStart"/>
            <w:r w:rsidR="008E32FD">
              <w:rPr>
                <w:sz w:val="20"/>
                <w:lang w:val="en-GB"/>
              </w:rPr>
              <w:t>i</w:t>
            </w:r>
            <w:proofErr w:type="spellEnd"/>
            <w:r w:rsidR="008E32FD">
              <w:rPr>
                <w:sz w:val="20"/>
                <w:lang w:val="en-GB"/>
              </w:rPr>
              <w:t xml:space="preserve">) </w:t>
            </w:r>
            <w:r w:rsidRPr="00E72C4E">
              <w:rPr>
                <w:sz w:val="20"/>
                <w:lang w:val="en-GB"/>
              </w:rPr>
              <w:t xml:space="preserve">a </w:t>
            </w:r>
            <w:r w:rsidR="00E91CD1">
              <w:rPr>
                <w:sz w:val="20"/>
                <w:lang w:val="en-GB"/>
              </w:rPr>
              <w:t xml:space="preserve">stock concentration of a </w:t>
            </w:r>
            <w:r w:rsidRPr="00E72C4E">
              <w:rPr>
                <w:sz w:val="20"/>
                <w:lang w:val="en-GB"/>
              </w:rPr>
              <w:t xml:space="preserve">model compound, </w:t>
            </w:r>
            <w:r w:rsidR="008E32FD">
              <w:rPr>
                <w:sz w:val="20"/>
                <w:lang w:val="en-GB"/>
              </w:rPr>
              <w:t xml:space="preserve">(ii) </w:t>
            </w:r>
            <w:r w:rsidR="00ED2597" w:rsidRPr="00E72C4E">
              <w:rPr>
                <w:sz w:val="20"/>
                <w:lang w:val="en-GB"/>
              </w:rPr>
              <w:t>a representative polluted water sample</w:t>
            </w:r>
            <w:r w:rsidRPr="00E72C4E">
              <w:rPr>
                <w:sz w:val="20"/>
                <w:lang w:val="en-GB"/>
              </w:rPr>
              <w:t xml:space="preserve">, </w:t>
            </w:r>
            <w:r w:rsidR="008E32FD">
              <w:rPr>
                <w:sz w:val="20"/>
                <w:lang w:val="en-GB"/>
              </w:rPr>
              <w:t xml:space="preserve">(iii) </w:t>
            </w:r>
            <w:r w:rsidR="004C2CF2">
              <w:rPr>
                <w:sz w:val="20"/>
                <w:lang w:val="en-GB"/>
              </w:rPr>
              <w:t>a vial with solvent (used for preparation of the former two samples)</w:t>
            </w:r>
            <w:r w:rsidRPr="00E72C4E">
              <w:rPr>
                <w:sz w:val="20"/>
                <w:lang w:val="en-GB"/>
              </w:rPr>
              <w:t>.</w:t>
            </w:r>
            <w:r w:rsidR="00E72C4E" w:rsidRPr="00E72C4E">
              <w:rPr>
                <w:sz w:val="20"/>
                <w:lang w:val="en-GB"/>
              </w:rPr>
              <w:t xml:space="preserve"> The samples can be frozen until analysis.</w:t>
            </w:r>
            <w:r w:rsidR="00A8355B">
              <w:rPr>
                <w:sz w:val="20"/>
                <w:lang w:val="en-GB"/>
              </w:rPr>
              <w:t xml:space="preserve"> We ask you to at least test </w:t>
            </w:r>
            <w:r w:rsidR="00ED2597">
              <w:rPr>
                <w:sz w:val="20"/>
                <w:lang w:val="en-GB"/>
              </w:rPr>
              <w:t xml:space="preserve">three concentrations of </w:t>
            </w:r>
            <w:r w:rsidR="00A8355B">
              <w:rPr>
                <w:sz w:val="20"/>
                <w:lang w:val="en-GB"/>
              </w:rPr>
              <w:t xml:space="preserve">the samples as delivered to you. You are welcome to additionally </w:t>
            </w:r>
            <w:r w:rsidR="00AE2583">
              <w:rPr>
                <w:sz w:val="20"/>
                <w:lang w:val="en-GB"/>
              </w:rPr>
              <w:t>analyse</w:t>
            </w:r>
            <w:r w:rsidR="00ED2597">
              <w:rPr>
                <w:sz w:val="20"/>
                <w:lang w:val="en-GB"/>
              </w:rPr>
              <w:t xml:space="preserve"> more</w:t>
            </w:r>
            <w:r w:rsidR="00A8355B">
              <w:rPr>
                <w:sz w:val="20"/>
                <w:lang w:val="en-GB"/>
              </w:rPr>
              <w:t xml:space="preserve"> dilutions or concentrated samples.</w:t>
            </w:r>
          </w:p>
          <w:p w:rsidR="00A751A1" w:rsidRPr="00E72C4E" w:rsidRDefault="008B3ABE" w:rsidP="00A0575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lang w:val="en-GB"/>
              </w:rPr>
            </w:pPr>
            <w:r w:rsidRPr="00E72C4E">
              <w:rPr>
                <w:sz w:val="20"/>
                <w:lang w:val="en-GB"/>
              </w:rPr>
              <w:t xml:space="preserve">Your laboratory will test the samples </w:t>
            </w:r>
            <w:r w:rsidR="00E72C4E">
              <w:rPr>
                <w:sz w:val="20"/>
                <w:lang w:val="en-GB"/>
              </w:rPr>
              <w:t xml:space="preserve">blindly </w:t>
            </w:r>
            <w:r w:rsidRPr="00E72C4E">
              <w:rPr>
                <w:sz w:val="20"/>
                <w:lang w:val="en-GB"/>
              </w:rPr>
              <w:t xml:space="preserve">using the </w:t>
            </w:r>
            <w:proofErr w:type="spellStart"/>
            <w:r w:rsidR="00ED2597">
              <w:rPr>
                <w:sz w:val="20"/>
                <w:lang w:val="en-GB"/>
              </w:rPr>
              <w:t>neuro</w:t>
            </w:r>
            <w:r w:rsidRPr="00E72C4E">
              <w:rPr>
                <w:sz w:val="20"/>
                <w:lang w:val="en-GB"/>
              </w:rPr>
              <w:t>otoxicity</w:t>
            </w:r>
            <w:proofErr w:type="spellEnd"/>
            <w:r w:rsidRPr="00E72C4E">
              <w:rPr>
                <w:sz w:val="20"/>
                <w:lang w:val="en-GB"/>
              </w:rPr>
              <w:t xml:space="preserve"> assay</w:t>
            </w:r>
            <w:r w:rsidR="00E72C4E">
              <w:rPr>
                <w:sz w:val="20"/>
                <w:lang w:val="en-GB"/>
              </w:rPr>
              <w:t>(</w:t>
            </w:r>
            <w:r w:rsidRPr="00E72C4E">
              <w:rPr>
                <w:sz w:val="20"/>
                <w:lang w:val="en-GB"/>
              </w:rPr>
              <w:t>s</w:t>
            </w:r>
            <w:r w:rsidR="00E72C4E">
              <w:rPr>
                <w:sz w:val="20"/>
                <w:lang w:val="en-GB"/>
              </w:rPr>
              <w:t>)</w:t>
            </w:r>
            <w:r w:rsidRPr="00E72C4E">
              <w:rPr>
                <w:sz w:val="20"/>
                <w:lang w:val="en-GB"/>
              </w:rPr>
              <w:t xml:space="preserve"> of your choice according to your own </w:t>
            </w:r>
            <w:r w:rsidR="00E72C4E">
              <w:rPr>
                <w:sz w:val="20"/>
                <w:lang w:val="en-GB"/>
              </w:rPr>
              <w:t xml:space="preserve">test </w:t>
            </w:r>
            <w:r w:rsidRPr="00E72C4E">
              <w:rPr>
                <w:sz w:val="20"/>
                <w:lang w:val="en-GB"/>
              </w:rPr>
              <w:t>protocols</w:t>
            </w:r>
            <w:r w:rsidR="001D3020">
              <w:rPr>
                <w:sz w:val="20"/>
                <w:lang w:val="en-GB"/>
              </w:rPr>
              <w:t>, including appropriate controls, and quality assurance procedures</w:t>
            </w:r>
            <w:r w:rsidRPr="00E72C4E">
              <w:rPr>
                <w:sz w:val="20"/>
                <w:lang w:val="en-GB"/>
              </w:rPr>
              <w:t xml:space="preserve">. </w:t>
            </w:r>
            <w:r w:rsidR="001D3020">
              <w:rPr>
                <w:sz w:val="20"/>
                <w:lang w:val="en-GB"/>
              </w:rPr>
              <w:t xml:space="preserve">Analysisand statistical evaluation of raw data should be performed by your laboratory. </w:t>
            </w:r>
            <w:r w:rsidRPr="00E72C4E">
              <w:rPr>
                <w:sz w:val="20"/>
                <w:lang w:val="en-GB"/>
              </w:rPr>
              <w:t>No financial compensation will be provided for these analyses</w:t>
            </w:r>
            <w:r w:rsidR="00C31A9F">
              <w:rPr>
                <w:sz w:val="20"/>
                <w:lang w:val="en-GB"/>
              </w:rPr>
              <w:t xml:space="preserve">; an in kind contribution of your laboratory is requested </w:t>
            </w:r>
            <w:r w:rsidR="00706670">
              <w:rPr>
                <w:sz w:val="20"/>
                <w:lang w:val="en-GB"/>
              </w:rPr>
              <w:t>to this end</w:t>
            </w:r>
            <w:r w:rsidRPr="00E72C4E">
              <w:rPr>
                <w:sz w:val="20"/>
                <w:lang w:val="en-GB"/>
              </w:rPr>
              <w:t>.</w:t>
            </w:r>
            <w:r w:rsidR="001D3020">
              <w:rPr>
                <w:sz w:val="20"/>
                <w:lang w:val="en-GB"/>
              </w:rPr>
              <w:t xml:space="preserve"> Final test</w:t>
            </w:r>
            <w:r w:rsidRPr="00E72C4E">
              <w:rPr>
                <w:sz w:val="20"/>
                <w:lang w:val="en-GB"/>
              </w:rPr>
              <w:t xml:space="preserve"> results </w:t>
            </w:r>
            <w:r w:rsidR="001D3020">
              <w:rPr>
                <w:sz w:val="20"/>
                <w:lang w:val="en-GB"/>
              </w:rPr>
              <w:t>need to</w:t>
            </w:r>
            <w:r w:rsidRPr="00E72C4E">
              <w:rPr>
                <w:sz w:val="20"/>
                <w:lang w:val="en-GB"/>
              </w:rPr>
              <w:t xml:space="preserve"> be reported to </w:t>
            </w:r>
            <w:r w:rsidR="00985A0C">
              <w:rPr>
                <w:sz w:val="20"/>
                <w:lang w:val="en-GB"/>
              </w:rPr>
              <w:t>RWTH Aachen</w:t>
            </w:r>
            <w:r w:rsidR="00A0575A">
              <w:rPr>
                <w:sz w:val="20"/>
                <w:lang w:val="en-GB"/>
              </w:rPr>
              <w:t xml:space="preserve"> </w:t>
            </w:r>
            <w:r w:rsidR="00985A0C" w:rsidRPr="00985A0C">
              <w:rPr>
                <w:b/>
                <w:sz w:val="20"/>
                <w:lang w:val="en-GB"/>
              </w:rPr>
              <w:t>end</w:t>
            </w:r>
            <w:r w:rsidR="00A0575A">
              <w:rPr>
                <w:b/>
                <w:sz w:val="20"/>
                <w:lang w:val="en-GB"/>
              </w:rPr>
              <w:t xml:space="preserve"> </w:t>
            </w:r>
            <w:r w:rsidR="005D214C">
              <w:rPr>
                <w:b/>
                <w:sz w:val="20"/>
                <w:lang w:val="en-GB"/>
              </w:rPr>
              <w:t>November</w:t>
            </w:r>
            <w:r w:rsidR="00E72C4E" w:rsidRPr="000D01BD">
              <w:rPr>
                <w:b/>
                <w:sz w:val="20"/>
                <w:lang w:val="en-GB"/>
              </w:rPr>
              <w:t xml:space="preserve"> 2018</w:t>
            </w:r>
            <w:r w:rsidR="00A0575A">
              <w:rPr>
                <w:b/>
                <w:sz w:val="20"/>
                <w:lang w:val="en-GB"/>
              </w:rPr>
              <w:t xml:space="preserve"> </w:t>
            </w:r>
            <w:r w:rsidR="001D3020">
              <w:rPr>
                <w:sz w:val="20"/>
                <w:lang w:val="en-GB"/>
              </w:rPr>
              <w:t xml:space="preserve">ultimately, </w:t>
            </w:r>
            <w:r w:rsidR="00E72C4E">
              <w:rPr>
                <w:sz w:val="20"/>
                <w:lang w:val="en-GB"/>
              </w:rPr>
              <w:t xml:space="preserve">using a standardized </w:t>
            </w:r>
            <w:r w:rsidR="00396483">
              <w:rPr>
                <w:sz w:val="20"/>
                <w:lang w:val="en-GB"/>
              </w:rPr>
              <w:t>template</w:t>
            </w:r>
            <w:r w:rsidR="000845D8">
              <w:rPr>
                <w:sz w:val="20"/>
                <w:lang w:val="en-GB"/>
              </w:rPr>
              <w:t xml:space="preserve">that will be </w:t>
            </w:r>
            <w:r w:rsidR="00E72C4E">
              <w:rPr>
                <w:sz w:val="20"/>
                <w:lang w:val="en-GB"/>
              </w:rPr>
              <w:t>distributed</w:t>
            </w:r>
            <w:r w:rsidR="00E72C4E" w:rsidRPr="00E72C4E">
              <w:rPr>
                <w:sz w:val="20"/>
                <w:lang w:val="en-GB"/>
              </w:rPr>
              <w:t>.</w:t>
            </w:r>
          </w:p>
          <w:p w:rsidR="00E72C4E" w:rsidRPr="00A751A1" w:rsidRDefault="00985A0C" w:rsidP="00A0575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GB"/>
              </w:rPr>
            </w:pPr>
            <w:r>
              <w:rPr>
                <w:sz w:val="20"/>
                <w:lang w:val="en-GB"/>
              </w:rPr>
              <w:t>RWTH Aachen</w:t>
            </w:r>
            <w:r w:rsidR="009B3C38">
              <w:rPr>
                <w:sz w:val="20"/>
                <w:lang w:val="en-GB"/>
              </w:rPr>
              <w:t xml:space="preserve">University </w:t>
            </w:r>
            <w:r w:rsidR="00E72C4E" w:rsidRPr="00E72C4E">
              <w:rPr>
                <w:sz w:val="20"/>
                <w:lang w:val="en-GB"/>
              </w:rPr>
              <w:t>will evaluate the results and disseminate them to the NORMAN network</w:t>
            </w:r>
            <w:r w:rsidR="00C31A9F">
              <w:rPr>
                <w:sz w:val="20"/>
                <w:lang w:val="en-GB"/>
              </w:rPr>
              <w:t xml:space="preserve"> by </w:t>
            </w:r>
            <w:r w:rsidR="00C31A9F" w:rsidRPr="00C31A9F">
              <w:rPr>
                <w:b/>
                <w:sz w:val="20"/>
                <w:lang w:val="en-GB"/>
              </w:rPr>
              <w:t>December 2018</w:t>
            </w:r>
            <w:r w:rsidR="00C31A9F">
              <w:rPr>
                <w:sz w:val="20"/>
                <w:lang w:val="en-GB"/>
              </w:rPr>
              <w:t xml:space="preserve">. </w:t>
            </w:r>
          </w:p>
        </w:tc>
      </w:tr>
      <w:tr w:rsidR="005B7B63" w:rsidRPr="00752713" w:rsidTr="009B3C38">
        <w:trPr>
          <w:trHeight w:val="199"/>
        </w:trPr>
        <w:tc>
          <w:tcPr>
            <w:tcW w:w="9214" w:type="dxa"/>
          </w:tcPr>
          <w:p w:rsidR="00BE1596" w:rsidRDefault="00E72C4E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  <w:t xml:space="preserve">We intend to evaluate </w:t>
            </w:r>
            <w:proofErr w:type="gramStart"/>
            <w:r w:rsidRPr="000D01BD">
              <w:rPr>
                <w:i/>
                <w:lang w:val="en-GB"/>
              </w:rPr>
              <w:t>qualitatively</w:t>
            </w:r>
            <w:r>
              <w:rPr>
                <w:lang w:val="en-GB"/>
              </w:rPr>
              <w:t xml:space="preserve"> </w:t>
            </w:r>
            <w:r w:rsidR="00A0575A">
              <w:rPr>
                <w:lang w:val="en-GB"/>
              </w:rPr>
              <w:t xml:space="preserve"> </w:t>
            </w:r>
            <w:r>
              <w:rPr>
                <w:lang w:val="en-GB"/>
              </w:rPr>
              <w:t>which</w:t>
            </w:r>
            <w:proofErr w:type="gramEnd"/>
            <w:r>
              <w:rPr>
                <w:lang w:val="en-GB"/>
              </w:rPr>
              <w:t xml:space="preserve"> </w:t>
            </w:r>
            <w:r w:rsidR="000D01BD">
              <w:rPr>
                <w:lang w:val="en-GB"/>
              </w:rPr>
              <w:t>bio</w:t>
            </w:r>
            <w:r>
              <w:rPr>
                <w:lang w:val="en-GB"/>
              </w:rPr>
              <w:t xml:space="preserve">assays are responsive to a representative set of water </w:t>
            </w:r>
            <w:r>
              <w:rPr>
                <w:lang w:val="en-GB"/>
              </w:rPr>
              <w:lastRenderedPageBreak/>
              <w:t>pollutants</w:t>
            </w:r>
            <w:r w:rsidR="00A0575A">
              <w:rPr>
                <w:lang w:val="en-GB"/>
              </w:rPr>
              <w:t xml:space="preserve"> </w:t>
            </w:r>
            <w:r w:rsidR="000D01BD">
              <w:rPr>
                <w:lang w:val="en-GB"/>
              </w:rPr>
              <w:t>and may thus be suitable for water quality monitoring</w:t>
            </w:r>
            <w:r>
              <w:rPr>
                <w:lang w:val="en-GB"/>
              </w:rPr>
              <w:t xml:space="preserve">, not to </w:t>
            </w:r>
            <w:r w:rsidRPr="000D01BD">
              <w:rPr>
                <w:i/>
                <w:lang w:val="en-GB"/>
              </w:rPr>
              <w:t>quantita</w:t>
            </w:r>
            <w:r w:rsidR="000D01BD" w:rsidRPr="000D01BD">
              <w:rPr>
                <w:i/>
                <w:lang w:val="en-GB"/>
              </w:rPr>
              <w:t>ti</w:t>
            </w:r>
            <w:r w:rsidRPr="000D01BD">
              <w:rPr>
                <w:i/>
                <w:lang w:val="en-GB"/>
              </w:rPr>
              <w:t>v</w:t>
            </w:r>
            <w:r w:rsidR="000D01BD" w:rsidRPr="000D01BD">
              <w:rPr>
                <w:i/>
                <w:lang w:val="en-GB"/>
              </w:rPr>
              <w:t>e</w:t>
            </w:r>
            <w:r w:rsidRPr="000D01BD">
              <w:rPr>
                <w:i/>
                <w:lang w:val="en-GB"/>
              </w:rPr>
              <w:t>ly</w:t>
            </w:r>
            <w:r>
              <w:rPr>
                <w:lang w:val="en-GB"/>
              </w:rPr>
              <w:t xml:space="preserve"> </w:t>
            </w:r>
            <w:r w:rsidR="00A0575A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compare the performance of each test</w:t>
            </w:r>
            <w:r w:rsidR="000D01BD">
              <w:rPr>
                <w:lang w:val="en-GB"/>
              </w:rPr>
              <w:t>ing procedure</w:t>
            </w:r>
            <w:r>
              <w:rPr>
                <w:lang w:val="en-GB"/>
              </w:rPr>
              <w:t>.</w:t>
            </w:r>
            <w:r w:rsidR="00A0575A">
              <w:rPr>
                <w:lang w:val="en-GB"/>
              </w:rPr>
              <w:t xml:space="preserve"> </w:t>
            </w:r>
            <w:r w:rsidR="00347A6B">
              <w:rPr>
                <w:lang w:val="en-GB"/>
              </w:rPr>
              <w:t xml:space="preserve">Quality and validity of the test results will not be checked by </w:t>
            </w:r>
            <w:r w:rsidR="00985A0C">
              <w:rPr>
                <w:lang w:val="en-GB"/>
              </w:rPr>
              <w:t>RWTH Aachen</w:t>
            </w:r>
            <w:r w:rsidR="00347A6B">
              <w:rPr>
                <w:lang w:val="en-GB"/>
              </w:rPr>
              <w:t>.</w:t>
            </w:r>
            <w:r w:rsidR="00A0575A">
              <w:rPr>
                <w:lang w:val="en-GB"/>
              </w:rPr>
              <w:t xml:space="preserve"> </w:t>
            </w:r>
            <w:r w:rsidR="00271AFF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test results </w:t>
            </w:r>
            <w:r w:rsidR="00271AFF">
              <w:rPr>
                <w:lang w:val="en-GB"/>
              </w:rPr>
              <w:t>will</w:t>
            </w:r>
            <w:r>
              <w:rPr>
                <w:lang w:val="en-GB"/>
              </w:rPr>
              <w:t xml:space="preserve"> be anonymized</w:t>
            </w:r>
            <w:r w:rsidR="00271AFF">
              <w:rPr>
                <w:lang w:val="en-GB"/>
              </w:rPr>
              <w:t xml:space="preserve"> in the study report</w:t>
            </w:r>
            <w:r>
              <w:rPr>
                <w:lang w:val="en-GB"/>
              </w:rPr>
              <w:t>.</w:t>
            </w:r>
            <w:r w:rsidR="00A0575A">
              <w:rPr>
                <w:lang w:val="en-GB"/>
              </w:rPr>
              <w:t xml:space="preserve"> </w:t>
            </w:r>
            <w:r w:rsidR="00BE1596">
              <w:rPr>
                <w:lang w:val="en-GB"/>
              </w:rPr>
              <w:t xml:space="preserve">Selected organisations outside of the NORMAN network will be invited to participate as well and will receive the </w:t>
            </w:r>
            <w:r w:rsidR="00271AFF">
              <w:rPr>
                <w:lang w:val="en-GB"/>
              </w:rPr>
              <w:t>study</w:t>
            </w:r>
            <w:r w:rsidR="00BE1596">
              <w:rPr>
                <w:lang w:val="en-GB"/>
              </w:rPr>
              <w:t xml:space="preserve"> report</w:t>
            </w:r>
            <w:r w:rsidR="000D01BD">
              <w:rPr>
                <w:lang w:val="en-GB"/>
              </w:rPr>
              <w:t xml:space="preserve"> upon participation</w:t>
            </w:r>
            <w:r w:rsidR="00BE1596">
              <w:rPr>
                <w:lang w:val="en-GB"/>
              </w:rPr>
              <w:t>.</w:t>
            </w:r>
            <w:r w:rsidR="000D01BD">
              <w:rPr>
                <w:lang w:val="en-GB"/>
              </w:rPr>
              <w:t xml:space="preserve"> If you would like us to invite organisations from your own network, please let us know.</w:t>
            </w:r>
            <w:r w:rsidR="00A0575A">
              <w:rPr>
                <w:lang w:val="en-GB"/>
              </w:rPr>
              <w:t xml:space="preserve"> </w:t>
            </w:r>
            <w:r w:rsidR="008E0AA0">
              <w:rPr>
                <w:lang w:val="en-GB"/>
              </w:rPr>
              <w:t>We reserve the right to</w:t>
            </w:r>
            <w:r w:rsidR="00A0575A">
              <w:rPr>
                <w:lang w:val="en-GB"/>
              </w:rPr>
              <w:t xml:space="preserve"> </w:t>
            </w:r>
            <w:r w:rsidR="00143F3C">
              <w:rPr>
                <w:lang w:val="en-GB"/>
              </w:rPr>
              <w:t>select</w:t>
            </w:r>
            <w:r w:rsidR="008E0AA0">
              <w:rPr>
                <w:lang w:val="en-GB"/>
              </w:rPr>
              <w:t xml:space="preserve"> participants</w:t>
            </w:r>
            <w:r w:rsidR="00A0575A">
              <w:rPr>
                <w:lang w:val="en-GB"/>
              </w:rPr>
              <w:t xml:space="preserve"> </w:t>
            </w:r>
            <w:r w:rsidR="001722F0">
              <w:rPr>
                <w:lang w:val="en-GB"/>
              </w:rPr>
              <w:t>(based on</w:t>
            </w:r>
            <w:r w:rsidR="00143F3C">
              <w:rPr>
                <w:lang w:val="en-GB"/>
              </w:rPr>
              <w:t xml:space="preserve"> NORMAN membership and inclusion of</w:t>
            </w:r>
            <w:r w:rsidR="001722F0">
              <w:rPr>
                <w:lang w:val="en-GB"/>
              </w:rPr>
              <w:t xml:space="preserve"> the largest diversity of bioassays</w:t>
            </w:r>
            <w:r w:rsidR="008E0AA0">
              <w:rPr>
                <w:lang w:val="en-GB"/>
              </w:rPr>
              <w:t xml:space="preserve">) </w:t>
            </w:r>
            <w:r w:rsidR="001722F0">
              <w:rPr>
                <w:lang w:val="en-GB"/>
              </w:rPr>
              <w:t>or ask for a contribution to the shipping costs</w:t>
            </w:r>
            <w:r w:rsidR="008E0AA0">
              <w:rPr>
                <w:lang w:val="en-GB"/>
              </w:rPr>
              <w:t xml:space="preserve"> in case</w:t>
            </w:r>
            <w:r w:rsidR="008E0AA0" w:rsidRPr="008E0AA0">
              <w:rPr>
                <w:lang w:val="en-GB"/>
              </w:rPr>
              <w:t xml:space="preserve"> a number of organisationsdisproportionate</w:t>
            </w:r>
            <w:r w:rsidR="008E0AA0">
              <w:rPr>
                <w:lang w:val="en-GB"/>
              </w:rPr>
              <w:t xml:space="preserve"> to the budget </w:t>
            </w:r>
            <w:r w:rsidR="00143F3C">
              <w:rPr>
                <w:lang w:val="en-GB"/>
              </w:rPr>
              <w:t xml:space="preserve">would apply </w:t>
            </w:r>
            <w:r w:rsidR="008E0AA0">
              <w:rPr>
                <w:lang w:val="en-GB"/>
              </w:rPr>
              <w:t>for participation</w:t>
            </w:r>
            <w:r w:rsidR="001722F0">
              <w:rPr>
                <w:lang w:val="en-GB"/>
              </w:rPr>
              <w:t>.</w:t>
            </w:r>
          </w:p>
          <w:p w:rsidR="005B7B63" w:rsidRDefault="000D01BD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We kindly ask you to </w:t>
            </w:r>
            <w:r w:rsidR="00110F08">
              <w:rPr>
                <w:lang w:val="en-GB"/>
              </w:rPr>
              <w:t xml:space="preserve">reply to this e-mail and </w:t>
            </w:r>
            <w:r>
              <w:rPr>
                <w:lang w:val="en-GB"/>
              </w:rPr>
              <w:t xml:space="preserve">return the following information to us </w:t>
            </w:r>
            <w:r w:rsidR="00143F3C">
              <w:rPr>
                <w:lang w:val="en-GB"/>
              </w:rPr>
              <w:t xml:space="preserve">at your earliest convenience, at the latest on </w:t>
            </w:r>
            <w:r w:rsidR="00985A0C">
              <w:rPr>
                <w:b/>
                <w:lang w:val="en-GB"/>
              </w:rPr>
              <w:t>September14</w:t>
            </w:r>
            <w:r w:rsidR="005D214C" w:rsidRPr="001722F0">
              <w:rPr>
                <w:b/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:</w:t>
            </w:r>
          </w:p>
          <w:p w:rsidR="00A26DB7" w:rsidRPr="00A26DB7" w:rsidRDefault="000D01BD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A26DB7">
              <w:rPr>
                <w:sz w:val="20"/>
                <w:lang w:val="en-GB"/>
              </w:rPr>
              <w:t xml:space="preserve">We will participate in the collaborative trial on bioassays for </w:t>
            </w:r>
            <w:r w:rsidR="009B3C38">
              <w:rPr>
                <w:sz w:val="20"/>
                <w:lang w:val="en-GB"/>
              </w:rPr>
              <w:t>neurotoxicity</w:t>
            </w:r>
            <w:r w:rsidRPr="00A26DB7">
              <w:rPr>
                <w:sz w:val="20"/>
                <w:lang w:val="en-GB"/>
              </w:rPr>
              <w:t xml:space="preserve"> testing: </w:t>
            </w:r>
            <w:r w:rsidRPr="00A26DB7">
              <w:rPr>
                <w:b/>
                <w:sz w:val="20"/>
                <w:lang w:val="en-GB"/>
              </w:rPr>
              <w:t>YES</w:t>
            </w:r>
            <w:r w:rsidRPr="00A26DB7">
              <w:rPr>
                <w:sz w:val="20"/>
                <w:lang w:val="en-GB"/>
              </w:rPr>
              <w:t xml:space="preserve"> / </w:t>
            </w:r>
            <w:r w:rsidRPr="00A26DB7">
              <w:rPr>
                <w:b/>
                <w:sz w:val="20"/>
                <w:lang w:val="en-GB"/>
              </w:rPr>
              <w:t>NO</w:t>
            </w:r>
            <w:r w:rsidRPr="00A26DB7">
              <w:rPr>
                <w:sz w:val="20"/>
                <w:lang w:val="en-GB"/>
              </w:rPr>
              <w:br/>
              <w:t xml:space="preserve">If </w:t>
            </w:r>
            <w:r w:rsidRPr="00A26DB7">
              <w:rPr>
                <w:b/>
                <w:sz w:val="20"/>
                <w:lang w:val="en-GB"/>
              </w:rPr>
              <w:t>YES</w:t>
            </w:r>
            <w:r w:rsidRPr="00A26DB7">
              <w:rPr>
                <w:sz w:val="20"/>
                <w:lang w:val="en-GB"/>
              </w:rPr>
              <w:t xml:space="preserve">: </w:t>
            </w:r>
          </w:p>
          <w:p w:rsidR="00A26DB7" w:rsidRPr="00A26DB7" w:rsidRDefault="000D01BD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A26DB7">
              <w:rPr>
                <w:sz w:val="20"/>
                <w:lang w:val="en-GB"/>
              </w:rPr>
              <w:t xml:space="preserve">We will apply the following assay(s): </w:t>
            </w:r>
          </w:p>
          <w:p w:rsidR="008E32FD" w:rsidRPr="008E32FD" w:rsidRDefault="008E32FD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>
              <w:rPr>
                <w:sz w:val="20"/>
                <w:lang w:val="en-GB"/>
              </w:rPr>
              <w:t>Our assay(s) requires the use of a specific solvent</w:t>
            </w:r>
            <w:r w:rsidR="005D214C">
              <w:rPr>
                <w:sz w:val="20"/>
                <w:lang w:val="en-GB"/>
              </w:rPr>
              <w:t xml:space="preserve">: </w:t>
            </w:r>
            <w:r>
              <w:rPr>
                <w:b/>
                <w:sz w:val="20"/>
                <w:lang w:val="en-GB"/>
              </w:rPr>
              <w:t>NO</w:t>
            </w:r>
            <w:r w:rsidRPr="00A26DB7">
              <w:rPr>
                <w:sz w:val="20"/>
                <w:lang w:val="en-GB"/>
              </w:rPr>
              <w:t xml:space="preserve"> / </w:t>
            </w:r>
            <w:r>
              <w:rPr>
                <w:b/>
                <w:sz w:val="20"/>
                <w:lang w:val="en-GB"/>
              </w:rPr>
              <w:t>YES</w:t>
            </w:r>
            <w:r>
              <w:rPr>
                <w:sz w:val="20"/>
                <w:lang w:val="en-GB"/>
              </w:rPr>
              <w:t>, i.e. ………………</w:t>
            </w:r>
          </w:p>
          <w:p w:rsidR="008E32FD" w:rsidRPr="00A26DB7" w:rsidRDefault="008E32FD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A26DB7">
              <w:rPr>
                <w:sz w:val="20"/>
                <w:lang w:val="en-GB"/>
              </w:rPr>
              <w:t>As a positive control we will use the following substance(s)</w:t>
            </w:r>
            <w:r w:rsidRPr="00A26DB7">
              <w:rPr>
                <w:lang w:val="en-GB"/>
              </w:rPr>
              <w:t xml:space="preserve">: </w:t>
            </w:r>
          </w:p>
          <w:p w:rsidR="008E32FD" w:rsidRPr="008E32FD" w:rsidRDefault="008E32FD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A26DB7">
              <w:rPr>
                <w:sz w:val="20"/>
                <w:lang w:val="en-GB"/>
              </w:rPr>
              <w:t xml:space="preserve">The requested </w:t>
            </w:r>
            <w:r>
              <w:rPr>
                <w:sz w:val="20"/>
                <w:lang w:val="en-GB"/>
              </w:rPr>
              <w:t xml:space="preserve">total </w:t>
            </w:r>
            <w:r w:rsidRPr="00A26DB7">
              <w:rPr>
                <w:sz w:val="20"/>
                <w:lang w:val="en-GB"/>
              </w:rPr>
              <w:t xml:space="preserve">volume per sample is (µl): </w:t>
            </w:r>
          </w:p>
          <w:p w:rsidR="008E32FD" w:rsidRPr="008E32FD" w:rsidRDefault="008E32FD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We are able to process waste water samples: </w:t>
            </w:r>
            <w:r w:rsidRPr="00A26DB7">
              <w:rPr>
                <w:b/>
                <w:sz w:val="20"/>
                <w:lang w:val="en-GB"/>
              </w:rPr>
              <w:t>YES</w:t>
            </w:r>
            <w:r w:rsidRPr="00A26DB7">
              <w:rPr>
                <w:sz w:val="20"/>
                <w:lang w:val="en-GB"/>
              </w:rPr>
              <w:t xml:space="preserve"> / </w:t>
            </w:r>
            <w:r w:rsidRPr="00A26DB7">
              <w:rPr>
                <w:b/>
                <w:sz w:val="20"/>
                <w:lang w:val="en-GB"/>
              </w:rPr>
              <w:t>NO</w:t>
            </w:r>
          </w:p>
          <w:p w:rsidR="00A26DB7" w:rsidRPr="00A26DB7" w:rsidRDefault="00A26DB7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A26DB7">
              <w:rPr>
                <w:sz w:val="20"/>
                <w:lang w:val="en-GB"/>
              </w:rPr>
              <w:t>Our contact person for receipt of the samples is (name, email, telephone)</w:t>
            </w:r>
            <w:r w:rsidRPr="00A26DB7">
              <w:rPr>
                <w:lang w:val="en-GB"/>
              </w:rPr>
              <w:t xml:space="preserve">: </w:t>
            </w:r>
          </w:p>
          <w:p w:rsidR="00A26DB7" w:rsidRDefault="00A26DB7" w:rsidP="00A0575A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GB"/>
              </w:rPr>
            </w:pPr>
            <w:r w:rsidRPr="00A26DB7">
              <w:rPr>
                <w:sz w:val="20"/>
                <w:lang w:val="en-GB"/>
              </w:rPr>
              <w:t>Our delivery address is</w:t>
            </w:r>
            <w:r w:rsidRPr="00A26DB7">
              <w:rPr>
                <w:lang w:val="en-GB"/>
              </w:rPr>
              <w:t>:</w:t>
            </w:r>
          </w:p>
          <w:p w:rsidR="00A26DB7" w:rsidRPr="00A26DB7" w:rsidRDefault="00A26DB7" w:rsidP="00A0575A">
            <w:pPr>
              <w:pStyle w:val="ListParagraph"/>
              <w:jc w:val="both"/>
              <w:rPr>
                <w:lang w:val="en-GB"/>
              </w:rPr>
            </w:pPr>
          </w:p>
          <w:p w:rsidR="006B48DA" w:rsidRDefault="00A26DB7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A26DB7">
              <w:rPr>
                <w:u w:val="single"/>
                <w:lang w:val="en-GB"/>
              </w:rPr>
              <w:t>Preparation and distribution of samples</w:t>
            </w:r>
          </w:p>
          <w:p w:rsidR="00A26DB7" w:rsidRDefault="00985A0C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RWTH Aachen</w:t>
            </w:r>
            <w:r w:rsidR="009B3C38">
              <w:rPr>
                <w:lang w:val="en-GB"/>
              </w:rPr>
              <w:t xml:space="preserve">University </w:t>
            </w:r>
            <w:r w:rsidR="006B48DA">
              <w:rPr>
                <w:lang w:val="en-GB"/>
              </w:rPr>
              <w:t xml:space="preserve">will prepare, code, and freeze the samples and send them to all participants </w:t>
            </w:r>
            <w:r w:rsidR="006B48DA" w:rsidRPr="006B48DA">
              <w:rPr>
                <w:lang w:val="en-GB"/>
              </w:rPr>
              <w:t xml:space="preserve">in </w:t>
            </w:r>
            <w:r>
              <w:rPr>
                <w:b/>
                <w:lang w:val="en-GB"/>
              </w:rPr>
              <w:t>End September</w:t>
            </w:r>
            <w:r w:rsidR="006B48DA" w:rsidRPr="006B48DA">
              <w:rPr>
                <w:b/>
                <w:lang w:val="en-GB"/>
              </w:rPr>
              <w:t xml:space="preserve"> 2018</w:t>
            </w:r>
            <w:r w:rsidR="006B48DA" w:rsidRPr="006B48DA">
              <w:rPr>
                <w:lang w:val="en-GB"/>
              </w:rPr>
              <w:t xml:space="preserve">, including instructions for testing and reporting. </w:t>
            </w:r>
          </w:p>
          <w:p w:rsidR="00A26DB7" w:rsidRDefault="00A26DB7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A26DB7">
              <w:rPr>
                <w:u w:val="single"/>
                <w:lang w:val="en-GB"/>
              </w:rPr>
              <w:t xml:space="preserve">Test results reported to </w:t>
            </w:r>
            <w:r w:rsidR="00985A0C">
              <w:rPr>
                <w:u w:val="single"/>
                <w:lang w:val="en-GB"/>
              </w:rPr>
              <w:t>RWTH Aachen</w:t>
            </w:r>
            <w:r w:rsidR="009B3C38">
              <w:rPr>
                <w:u w:val="single"/>
                <w:lang w:val="en-GB"/>
              </w:rPr>
              <w:t xml:space="preserve"> University</w:t>
            </w:r>
          </w:p>
          <w:p w:rsidR="00A26DB7" w:rsidRDefault="00A26DB7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participant will receive a </w:t>
            </w:r>
            <w:r w:rsidR="00625C8A">
              <w:rPr>
                <w:lang w:val="en-GB"/>
              </w:rPr>
              <w:t>template</w:t>
            </w:r>
            <w:r>
              <w:rPr>
                <w:lang w:val="en-GB"/>
              </w:rPr>
              <w:t xml:space="preserve"> for reporting of the test results that includes the following information: </w:t>
            </w:r>
          </w:p>
          <w:p w:rsidR="00675656" w:rsidRPr="00675656" w:rsidRDefault="00675656" w:rsidP="00A0575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lang w:val="en-GB"/>
              </w:rPr>
            </w:pPr>
            <w:r w:rsidRPr="00675656">
              <w:rPr>
                <w:sz w:val="20"/>
                <w:lang w:val="en-GB"/>
              </w:rPr>
              <w:t>Tested samples and controls</w:t>
            </w:r>
            <w:r w:rsidR="00110F08">
              <w:rPr>
                <w:sz w:val="20"/>
                <w:lang w:val="en-GB"/>
              </w:rPr>
              <w:t>, including sample codes</w:t>
            </w:r>
            <w:r w:rsidRPr="00675656">
              <w:rPr>
                <w:sz w:val="20"/>
                <w:lang w:val="en-GB"/>
              </w:rPr>
              <w:t>:</w:t>
            </w:r>
          </w:p>
          <w:p w:rsidR="00675656" w:rsidRPr="00675656" w:rsidRDefault="00675656" w:rsidP="00A0575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lang w:val="en-GB"/>
              </w:rPr>
            </w:pPr>
            <w:r w:rsidRPr="00675656">
              <w:rPr>
                <w:sz w:val="20"/>
                <w:lang w:val="en-GB"/>
              </w:rPr>
              <w:t xml:space="preserve">Applied </w:t>
            </w:r>
            <w:proofErr w:type="spellStart"/>
            <w:r w:rsidRPr="00675656">
              <w:rPr>
                <w:sz w:val="20"/>
                <w:lang w:val="en-GB"/>
              </w:rPr>
              <w:t>pretreatment</w:t>
            </w:r>
            <w:proofErr w:type="spellEnd"/>
            <w:r w:rsidR="00625C8A">
              <w:rPr>
                <w:sz w:val="20"/>
                <w:lang w:val="en-GB"/>
              </w:rPr>
              <w:t xml:space="preserve"> and/or dilution</w:t>
            </w:r>
            <w:r w:rsidRPr="00675656">
              <w:rPr>
                <w:sz w:val="20"/>
                <w:lang w:val="en-GB"/>
              </w:rPr>
              <w:t xml:space="preserve">, if applicable: </w:t>
            </w:r>
          </w:p>
          <w:p w:rsidR="00AB1F26" w:rsidRPr="00675656" w:rsidRDefault="00625C8A" w:rsidP="00A0575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AB1F26">
              <w:rPr>
                <w:sz w:val="20"/>
                <w:lang w:val="en-GB"/>
              </w:rPr>
              <w:t>esting procedure</w:t>
            </w:r>
            <w:r>
              <w:rPr>
                <w:sz w:val="20"/>
                <w:lang w:val="en-GB"/>
              </w:rPr>
              <w:t>, including s</w:t>
            </w:r>
            <w:r w:rsidRPr="00675656">
              <w:rPr>
                <w:sz w:val="20"/>
                <w:lang w:val="en-GB"/>
              </w:rPr>
              <w:t>pecifications of assay(s)</w:t>
            </w:r>
            <w:r>
              <w:rPr>
                <w:sz w:val="20"/>
                <w:lang w:val="en-GB"/>
              </w:rPr>
              <w:t xml:space="preserve"> and test protocol according to (OECD) guidelines or published in peer reviewed literature, if applicable: </w:t>
            </w:r>
          </w:p>
          <w:p w:rsidR="00BE1596" w:rsidRDefault="00675656" w:rsidP="00A0575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lang w:val="en-GB"/>
              </w:rPr>
            </w:pPr>
            <w:r w:rsidRPr="00675656">
              <w:rPr>
                <w:sz w:val="20"/>
                <w:lang w:val="en-GB"/>
              </w:rPr>
              <w:t>Test r</w:t>
            </w:r>
            <w:r w:rsidR="00A26DB7" w:rsidRPr="00675656">
              <w:rPr>
                <w:sz w:val="20"/>
                <w:lang w:val="en-GB"/>
              </w:rPr>
              <w:t>e</w:t>
            </w:r>
            <w:r w:rsidRPr="00675656">
              <w:rPr>
                <w:sz w:val="20"/>
                <w:lang w:val="en-GB"/>
              </w:rPr>
              <w:t xml:space="preserve">sult </w:t>
            </w:r>
            <w:r w:rsidR="00BB0C1F">
              <w:rPr>
                <w:sz w:val="20"/>
                <w:lang w:val="en-GB"/>
              </w:rPr>
              <w:t>(</w:t>
            </w:r>
            <w:r w:rsidRPr="00675656">
              <w:rPr>
                <w:sz w:val="20"/>
                <w:lang w:val="en-GB"/>
              </w:rPr>
              <w:t>per assay and per sample</w:t>
            </w:r>
            <w:r w:rsidR="00BB0C1F">
              <w:rPr>
                <w:sz w:val="20"/>
                <w:lang w:val="en-GB"/>
              </w:rPr>
              <w:t>)</w:t>
            </w:r>
            <w:r w:rsidR="00A26DB7" w:rsidRPr="00675656">
              <w:rPr>
                <w:sz w:val="20"/>
                <w:lang w:val="en-GB"/>
              </w:rPr>
              <w:t xml:space="preserve">: </w:t>
            </w:r>
          </w:p>
          <w:p w:rsidR="00C31A9F" w:rsidRPr="00C31A9F" w:rsidRDefault="00C31A9F" w:rsidP="00A0575A">
            <w:pPr>
              <w:pStyle w:val="ListParagraph"/>
              <w:jc w:val="both"/>
              <w:rPr>
                <w:sz w:val="20"/>
                <w:lang w:val="en-GB"/>
              </w:rPr>
            </w:pPr>
          </w:p>
          <w:p w:rsidR="00BC6B28" w:rsidRDefault="00BC6B28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BC6B28">
              <w:rPr>
                <w:u w:val="single"/>
                <w:lang w:val="en-GB"/>
              </w:rPr>
              <w:t>Dissemination of results to NORMAN network</w:t>
            </w:r>
          </w:p>
          <w:p w:rsidR="009B3C38" w:rsidRDefault="006B48DA" w:rsidP="00A0575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</w:t>
            </w:r>
            <w:r w:rsidR="00C31A9F">
              <w:rPr>
                <w:lang w:val="en-GB"/>
              </w:rPr>
              <w:t xml:space="preserve">e report compiled by </w:t>
            </w:r>
            <w:r w:rsidR="00985A0C">
              <w:rPr>
                <w:lang w:val="en-GB"/>
              </w:rPr>
              <w:t>RWTH Aachen</w:t>
            </w:r>
            <w:r>
              <w:rPr>
                <w:lang w:val="en-GB"/>
              </w:rPr>
              <w:t xml:space="preserve"> will provide an overview </w:t>
            </w:r>
            <w:r w:rsidRPr="006B48DA">
              <w:rPr>
                <w:lang w:val="en-GB"/>
              </w:rPr>
              <w:t>of positive and negative test results per assay</w:t>
            </w:r>
            <w:r w:rsidR="00625C8A">
              <w:rPr>
                <w:lang w:val="en-GB"/>
              </w:rPr>
              <w:t>.</w:t>
            </w:r>
            <w:r w:rsidR="009B3C38">
              <w:rPr>
                <w:lang w:val="en-GB"/>
              </w:rPr>
              <w:t xml:space="preserve"> A joint manuscript for publication in an ISI-listed journal will be prepared in 2019. </w:t>
            </w:r>
          </w:p>
          <w:p w:rsidR="009B3C38" w:rsidRDefault="009B3C38" w:rsidP="00A0575A">
            <w:pPr>
              <w:jc w:val="both"/>
              <w:rPr>
                <w:lang w:val="en-GB"/>
              </w:rPr>
            </w:pPr>
          </w:p>
          <w:p w:rsidR="009B3C38" w:rsidRDefault="009B3C38" w:rsidP="006B48DA">
            <w:pPr>
              <w:rPr>
                <w:lang w:val="en-GB"/>
              </w:rPr>
            </w:pPr>
            <w:r>
              <w:rPr>
                <w:lang w:val="en-GB"/>
              </w:rPr>
              <w:t xml:space="preserve">Kind regards, </w:t>
            </w:r>
          </w:p>
          <w:p w:rsidR="009B3C38" w:rsidRDefault="009B3C38" w:rsidP="006B48DA">
            <w:pPr>
              <w:rPr>
                <w:lang w:val="en-GB"/>
              </w:rPr>
            </w:pPr>
            <w:r>
              <w:rPr>
                <w:lang w:val="en-GB"/>
              </w:rPr>
              <w:t xml:space="preserve">Henner Hollert (leader WG2 on bioassays) </w:t>
            </w:r>
          </w:p>
          <w:p w:rsidR="009B3C38" w:rsidRDefault="009B3C38" w:rsidP="006B48DA">
            <w:pPr>
              <w:rPr>
                <w:lang w:val="en-GB"/>
              </w:rPr>
            </w:pPr>
            <w:r>
              <w:rPr>
                <w:lang w:val="en-GB"/>
              </w:rPr>
              <w:t xml:space="preserve">Jessica </w:t>
            </w:r>
            <w:proofErr w:type="spellStart"/>
            <w:r>
              <w:rPr>
                <w:lang w:val="en-GB"/>
              </w:rPr>
              <w:t>Legradi</w:t>
            </w:r>
            <w:proofErr w:type="spellEnd"/>
          </w:p>
          <w:p w:rsidR="00BC6B28" w:rsidRDefault="009B3C38" w:rsidP="006B48DA">
            <w:pPr>
              <w:rPr>
                <w:lang w:val="en-GB"/>
              </w:rPr>
            </w:pPr>
            <w:r>
              <w:rPr>
                <w:lang w:val="en-GB"/>
              </w:rPr>
              <w:t xml:space="preserve">Andreas </w:t>
            </w:r>
            <w:proofErr w:type="spellStart"/>
            <w:r>
              <w:rPr>
                <w:lang w:val="en-GB"/>
              </w:rPr>
              <w:t>Schiwy</w:t>
            </w:r>
            <w:proofErr w:type="spellEnd"/>
          </w:p>
        </w:tc>
      </w:tr>
    </w:tbl>
    <w:p w:rsidR="00C31A9F" w:rsidRPr="00625C8A" w:rsidRDefault="00C31A9F" w:rsidP="00625C8A">
      <w:pPr>
        <w:rPr>
          <w:rFonts w:cs="Lucida Sans Unicode"/>
          <w:sz w:val="20"/>
          <w:szCs w:val="20"/>
          <w:lang w:val="en-GB"/>
        </w:rPr>
      </w:pPr>
    </w:p>
    <w:p w:rsidR="00C31A9F" w:rsidRDefault="00C31A9F" w:rsidP="000158E7">
      <w:pPr>
        <w:rPr>
          <w:rFonts w:cs="Lucida Sans Unicode"/>
          <w:szCs w:val="20"/>
          <w:lang w:val="en-GB"/>
        </w:rPr>
      </w:pPr>
    </w:p>
    <w:p w:rsidR="00A26DB7" w:rsidRDefault="00A26DB7" w:rsidP="000158E7">
      <w:pPr>
        <w:rPr>
          <w:b/>
          <w:caps/>
          <w:sz w:val="16"/>
          <w:lang w:val="en-GB"/>
        </w:rPr>
      </w:pPr>
    </w:p>
    <w:sectPr w:rsidR="00A26DB7" w:rsidSect="008A15FF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D8"/>
    <w:multiLevelType w:val="hybridMultilevel"/>
    <w:tmpl w:val="F0802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70D"/>
    <w:multiLevelType w:val="hybridMultilevel"/>
    <w:tmpl w:val="8D6CF07A"/>
    <w:lvl w:ilvl="0" w:tplc="2BACC9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1583"/>
    <w:multiLevelType w:val="hybridMultilevel"/>
    <w:tmpl w:val="D5DC070A"/>
    <w:lvl w:ilvl="0" w:tplc="79703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500"/>
    <w:multiLevelType w:val="hybridMultilevel"/>
    <w:tmpl w:val="78FCD1BA"/>
    <w:lvl w:ilvl="0" w:tplc="79703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4C16"/>
    <w:multiLevelType w:val="hybridMultilevel"/>
    <w:tmpl w:val="7DC8C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13F9F"/>
    <w:multiLevelType w:val="hybridMultilevel"/>
    <w:tmpl w:val="E91A1972"/>
    <w:lvl w:ilvl="0" w:tplc="6B2CE9A0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659D8"/>
    <w:multiLevelType w:val="hybridMultilevel"/>
    <w:tmpl w:val="06CACACA"/>
    <w:lvl w:ilvl="0" w:tplc="79703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5786"/>
    <w:multiLevelType w:val="hybridMultilevel"/>
    <w:tmpl w:val="F8E614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349EA"/>
    <w:multiLevelType w:val="hybridMultilevel"/>
    <w:tmpl w:val="4704B5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160C"/>
    <w:multiLevelType w:val="hybridMultilevel"/>
    <w:tmpl w:val="0396E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04D1C"/>
    <w:multiLevelType w:val="hybridMultilevel"/>
    <w:tmpl w:val="7B32C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95E4F"/>
    <w:multiLevelType w:val="hybridMultilevel"/>
    <w:tmpl w:val="B546EC0E"/>
    <w:lvl w:ilvl="0" w:tplc="6B2CE9A0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12AF"/>
    <w:rsid w:val="000158E7"/>
    <w:rsid w:val="00033B99"/>
    <w:rsid w:val="00061E1E"/>
    <w:rsid w:val="000845D8"/>
    <w:rsid w:val="000A7FC6"/>
    <w:rsid w:val="000C5F85"/>
    <w:rsid w:val="000D01BD"/>
    <w:rsid w:val="000E223D"/>
    <w:rsid w:val="00110F08"/>
    <w:rsid w:val="00115F92"/>
    <w:rsid w:val="00143F3C"/>
    <w:rsid w:val="001722F0"/>
    <w:rsid w:val="00175BF2"/>
    <w:rsid w:val="00177425"/>
    <w:rsid w:val="00191F9A"/>
    <w:rsid w:val="001B3C60"/>
    <w:rsid w:val="001B7AAB"/>
    <w:rsid w:val="001D3020"/>
    <w:rsid w:val="001E3C71"/>
    <w:rsid w:val="00271AFF"/>
    <w:rsid w:val="002D44E3"/>
    <w:rsid w:val="00347A6B"/>
    <w:rsid w:val="00355342"/>
    <w:rsid w:val="00396483"/>
    <w:rsid w:val="003A55ED"/>
    <w:rsid w:val="003B5520"/>
    <w:rsid w:val="003D2AFA"/>
    <w:rsid w:val="004C2CF2"/>
    <w:rsid w:val="005711C1"/>
    <w:rsid w:val="005B7B63"/>
    <w:rsid w:val="005D214C"/>
    <w:rsid w:val="00601703"/>
    <w:rsid w:val="00625C8A"/>
    <w:rsid w:val="006267AA"/>
    <w:rsid w:val="00675656"/>
    <w:rsid w:val="00684C97"/>
    <w:rsid w:val="006A5ED6"/>
    <w:rsid w:val="006B48DA"/>
    <w:rsid w:val="00706670"/>
    <w:rsid w:val="00745B1D"/>
    <w:rsid w:val="00752713"/>
    <w:rsid w:val="00852B7D"/>
    <w:rsid w:val="008A15FF"/>
    <w:rsid w:val="008B3ABE"/>
    <w:rsid w:val="008E0AA0"/>
    <w:rsid w:val="008E32FD"/>
    <w:rsid w:val="009017B0"/>
    <w:rsid w:val="00907CE2"/>
    <w:rsid w:val="00976653"/>
    <w:rsid w:val="00985A0C"/>
    <w:rsid w:val="0099354D"/>
    <w:rsid w:val="009B3C38"/>
    <w:rsid w:val="009E601E"/>
    <w:rsid w:val="00A0575A"/>
    <w:rsid w:val="00A26DB7"/>
    <w:rsid w:val="00A55912"/>
    <w:rsid w:val="00A606CC"/>
    <w:rsid w:val="00A7123C"/>
    <w:rsid w:val="00A751A1"/>
    <w:rsid w:val="00A8355B"/>
    <w:rsid w:val="00AB1F26"/>
    <w:rsid w:val="00AB5183"/>
    <w:rsid w:val="00AD008C"/>
    <w:rsid w:val="00AE2583"/>
    <w:rsid w:val="00B15B35"/>
    <w:rsid w:val="00B24D6B"/>
    <w:rsid w:val="00B441F1"/>
    <w:rsid w:val="00B607B0"/>
    <w:rsid w:val="00B8330A"/>
    <w:rsid w:val="00BB0C1F"/>
    <w:rsid w:val="00BB558C"/>
    <w:rsid w:val="00BC6B28"/>
    <w:rsid w:val="00BE12AF"/>
    <w:rsid w:val="00BE1596"/>
    <w:rsid w:val="00C31A9F"/>
    <w:rsid w:val="00C3762C"/>
    <w:rsid w:val="00C52765"/>
    <w:rsid w:val="00CA49AB"/>
    <w:rsid w:val="00CE6A8E"/>
    <w:rsid w:val="00D57776"/>
    <w:rsid w:val="00D671A6"/>
    <w:rsid w:val="00E47E1A"/>
    <w:rsid w:val="00E72C4E"/>
    <w:rsid w:val="00E91CD1"/>
    <w:rsid w:val="00ED2597"/>
    <w:rsid w:val="00F152A7"/>
    <w:rsid w:val="00F3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4D"/>
    <w:pPr>
      <w:spacing w:line="255" w:lineRule="atLeast"/>
    </w:pPr>
    <w:rPr>
      <w:rFonts w:ascii="Lucida Sans" w:hAnsi="Lucida Sans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2AF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customStyle="1" w:styleId="Default">
    <w:name w:val="Default"/>
    <w:rsid w:val="005711C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1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7D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7D"/>
    <w:rPr>
      <w:rFonts w:ascii="Lucida Sans" w:hAnsi="Lucida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55E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5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er.Hollert@bio5.rwth-aach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sica.Legradi@bio5.rwth-aach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F035-F464-450F-A007-C0C31789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KWR Watercycle Research Institute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Baken, Kirsten</dc:creator>
  <cp:lastModifiedBy>User</cp:lastModifiedBy>
  <cp:revision>5</cp:revision>
  <cp:lastPrinted>2018-07-24T09:21:00Z</cp:lastPrinted>
  <dcterms:created xsi:type="dcterms:W3CDTF">2018-07-20T06:34:00Z</dcterms:created>
  <dcterms:modified xsi:type="dcterms:W3CDTF">2018-07-27T12:09:00Z</dcterms:modified>
</cp:coreProperties>
</file>